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  <w:lang w:eastAsia="zh-CN"/>
        </w:rPr>
      </w:pPr>
      <w:bookmarkStart w:id="0" w:name="_GoBack"/>
      <w:r>
        <w:rPr>
          <w:rFonts w:hint="eastAsia"/>
          <w:sz w:val="32"/>
          <w:szCs w:val="32"/>
          <w:lang w:eastAsia="zh-CN"/>
        </w:rPr>
        <w:t>金蝶合同管理使用指引</w:t>
      </w:r>
    </w:p>
    <w:bookmarkEnd w:id="0"/>
    <w:p>
      <w:pPr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eastAsia="zh-CN"/>
        </w:rPr>
        <w:t>金蝶合同管理模块使用方式如下，合同请款流程为合同管理（合同会签单）下推合同挂账单，合同挂账单下推合同付款申请单。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drawing>
          <wp:inline distT="0" distB="0" distL="114300" distR="114300">
            <wp:extent cx="5269230" cy="1351280"/>
            <wp:effectExtent l="0" t="0" r="0" b="0"/>
            <wp:docPr id="1" name="ECB019B1-382A-4266-B25C-5B523AA43C14-1" descr="qt_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CB019B1-382A-4266-B25C-5B523AA43C14-1" descr="qt_temp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5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一、合同的发起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8774430" cy="2937510"/>
            <wp:effectExtent l="0" t="0" r="7620" b="15240"/>
            <wp:docPr id="2" name="图片 2" descr="合同会签单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合同会签单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74430" cy="293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8858885" cy="4944110"/>
            <wp:effectExtent l="0" t="0" r="18415" b="8890"/>
            <wp:docPr id="3" name="图片 3" descr="合同会签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合同会签单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58885" cy="494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8856345" cy="4574540"/>
            <wp:effectExtent l="0" t="0" r="1905" b="16510"/>
            <wp:docPr id="4" name="图片 4" descr="合同会签单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合同会签单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56345" cy="457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二、合同生成合同挂账单</w:t>
      </w:r>
    </w:p>
    <w:p>
      <w:pPr>
        <w:numPr>
          <w:ilvl w:val="0"/>
          <w:numId w:val="0"/>
        </w:num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8854440" cy="2784475"/>
            <wp:effectExtent l="0" t="0" r="3810" b="15875"/>
            <wp:docPr id="5" name="图片 5" descr="挂账单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挂账单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854440" cy="278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8851900" cy="5162550"/>
            <wp:effectExtent l="0" t="0" r="6350" b="0"/>
            <wp:docPr id="6" name="图片 6" descr="挂账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挂账单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5190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8858885" cy="4944110"/>
            <wp:effectExtent l="0" t="0" r="18415" b="8890"/>
            <wp:docPr id="7" name="图片 7" descr="挂账单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挂账单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58885" cy="494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8848090" cy="4847590"/>
            <wp:effectExtent l="0" t="0" r="10160" b="10160"/>
            <wp:docPr id="8" name="图片 8" descr="挂账单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挂账单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848090" cy="484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eastAsia="zh-CN"/>
        </w:rPr>
      </w:pPr>
    </w:p>
    <w:p>
      <w:pPr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三、合同挂账单生成合同付款申请单</w:t>
      </w: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8853805" cy="2865120"/>
            <wp:effectExtent l="0" t="0" r="4445" b="11430"/>
            <wp:docPr id="12" name="图片 12" descr="1589765954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589765954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53805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3581400" cy="1878330"/>
            <wp:effectExtent l="0" t="0" r="0" b="7620"/>
            <wp:docPr id="14" name="图片 14" descr="158976601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589766011(1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87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8853170" cy="4249420"/>
            <wp:effectExtent l="0" t="0" r="5080" b="17780"/>
            <wp:docPr id="16" name="图片 16" descr="158976643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589766438(1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853170" cy="424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eastAsia="zh-CN"/>
        </w:rPr>
        <w:drawing>
          <wp:inline distT="0" distB="0" distL="114300" distR="114300">
            <wp:extent cx="8853170" cy="4523105"/>
            <wp:effectExtent l="0" t="0" r="5080" b="10795"/>
            <wp:docPr id="17" name="图片 17" descr="158976654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589766543(1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853170" cy="452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4"/>
          <w:szCs w:val="32"/>
          <w:lang w:eastAsia="zh-CN"/>
        </w:rPr>
      </w:pPr>
    </w:p>
    <w:p>
      <w:pPr>
        <w:rPr>
          <w:rFonts w:hint="eastAsia"/>
          <w:sz w:val="24"/>
          <w:szCs w:val="32"/>
          <w:lang w:eastAsia="zh-CN"/>
        </w:rPr>
      </w:pPr>
      <w:r>
        <w:rPr>
          <w:rFonts w:hint="eastAsia"/>
          <w:sz w:val="24"/>
          <w:szCs w:val="32"/>
          <w:lang w:eastAsia="zh-CN"/>
        </w:rPr>
        <w:t>以上就是合同管理中，合同、合同挂账单、合同付款申请单的发起流程。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0C37E9"/>
    <w:rsid w:val="68736ECC"/>
    <w:rsid w:val="6AF4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2020-05-18T00:38:00Z</dcterms:created>
  <dc:creator>Administrator</dc:creator>
  <cp:lastModifiedBy>边璐一</cp:lastModifiedBy>
  <dcterms:modified xsi:type="dcterms:W3CDTF">2020-05-18T01:56:06Z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